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4A0" w:firstRow="1" w:lastRow="0" w:firstColumn="1" w:lastColumn="0" w:noHBand="0" w:noVBand="1"/>
      </w:tblPr>
      <w:tblGrid>
        <w:gridCol w:w="9360"/>
      </w:tblGrid>
      <w:tr w:rsidR="00323995" w:rsidTr="00323995">
        <w:tc>
          <w:tcPr>
            <w:tcW w:w="0" w:type="auto"/>
            <w:tcMar>
              <w:top w:w="225" w:type="dxa"/>
              <w:left w:w="300" w:type="dxa"/>
              <w:bottom w:w="300" w:type="dxa"/>
              <w:right w:w="450" w:type="dxa"/>
            </w:tcMar>
            <w:vAlign w:val="center"/>
            <w:hideMark/>
          </w:tcPr>
          <w:p w:rsidR="00323995" w:rsidRDefault="00323995">
            <w:pPr>
              <w:jc w:val="center"/>
              <w:rPr>
                <w:rFonts w:ascii="Tahoma" w:hAnsi="Tahoma" w:cs="Tahoma"/>
                <w:color w:val="615956"/>
                <w:sz w:val="17"/>
                <w:szCs w:val="17"/>
              </w:rPr>
            </w:pPr>
            <w:r>
              <w:rPr>
                <w:rStyle w:val="Emphasis"/>
                <w:rFonts w:ascii="Tahoma" w:hAnsi="Tahoma" w:cs="Tahoma"/>
                <w:color w:val="000000"/>
                <w:sz w:val="27"/>
                <w:szCs w:val="27"/>
              </w:rPr>
              <w:t>The Chartered Advisor in Philanthropy® is a graduate-level designation that is designed and aimed toward bringing advisors and fundraisers together in common purpose for the good of their mutual clients and their communities.</w:t>
            </w:r>
          </w:p>
        </w:tc>
      </w:tr>
    </w:tbl>
    <w:p w:rsidR="00323995" w:rsidRDefault="00323995" w:rsidP="00323995">
      <w:pPr>
        <w:rPr>
          <w:rFonts w:ascii="Georgia" w:hAnsi="Georgia"/>
          <w:vanish/>
          <w:color w:val="000000"/>
          <w:sz w:val="18"/>
          <w:szCs w:val="18"/>
        </w:rPr>
      </w:pPr>
    </w:p>
    <w:tbl>
      <w:tblPr>
        <w:tblW w:w="5000" w:type="pct"/>
        <w:shd w:val="clear" w:color="auto" w:fill="C7C0BB"/>
        <w:tblCellMar>
          <w:left w:w="0" w:type="dxa"/>
          <w:right w:w="0" w:type="dxa"/>
        </w:tblCellMar>
        <w:tblLook w:val="04A0" w:firstRow="1" w:lastRow="0" w:firstColumn="1" w:lastColumn="0" w:noHBand="0" w:noVBand="1"/>
      </w:tblPr>
      <w:tblGrid>
        <w:gridCol w:w="9360"/>
      </w:tblGrid>
      <w:tr w:rsidR="00323995" w:rsidTr="00323995">
        <w:tc>
          <w:tcPr>
            <w:tcW w:w="0" w:type="auto"/>
            <w:shd w:val="clear" w:color="auto" w:fill="C7C0BB"/>
            <w:vAlign w:val="center"/>
          </w:tcPr>
          <w:p w:rsidR="00323995" w:rsidRDefault="00323995"/>
          <w:tbl>
            <w:tblPr>
              <w:tblW w:w="12870" w:type="dxa"/>
              <w:tblCellMar>
                <w:left w:w="0" w:type="dxa"/>
                <w:right w:w="0" w:type="dxa"/>
              </w:tblCellMar>
              <w:tblLook w:val="04A0" w:firstRow="1" w:lastRow="0" w:firstColumn="1" w:lastColumn="0" w:noHBand="0" w:noVBand="1"/>
            </w:tblPr>
            <w:tblGrid>
              <w:gridCol w:w="315"/>
              <w:gridCol w:w="12240"/>
              <w:gridCol w:w="315"/>
            </w:tblGrid>
            <w:tr w:rsidR="00323995">
              <w:tc>
                <w:tcPr>
                  <w:tcW w:w="315" w:type="dxa"/>
                  <w:shd w:val="clear" w:color="auto" w:fill="94131D"/>
                  <w:tcMar>
                    <w:top w:w="165" w:type="dxa"/>
                    <w:left w:w="0" w:type="dxa"/>
                    <w:bottom w:w="300" w:type="dxa"/>
                    <w:right w:w="0" w:type="dxa"/>
                  </w:tcMar>
                  <w:vAlign w:val="center"/>
                  <w:hideMark/>
                </w:tcPr>
                <w:p w:rsidR="00323995" w:rsidRDefault="00323995">
                  <w:r>
                    <w:t> </w:t>
                  </w:r>
                </w:p>
              </w:tc>
              <w:tc>
                <w:tcPr>
                  <w:tcW w:w="0" w:type="auto"/>
                  <w:shd w:val="clear" w:color="auto" w:fill="94131D"/>
                  <w:tcMar>
                    <w:top w:w="165" w:type="dxa"/>
                    <w:left w:w="0" w:type="dxa"/>
                    <w:bottom w:w="300" w:type="dxa"/>
                    <w:right w:w="0" w:type="dxa"/>
                  </w:tcMar>
                  <w:vAlign w:val="center"/>
                  <w:hideMark/>
                </w:tcPr>
                <w:p w:rsidR="00323995" w:rsidRDefault="00323995" w:rsidP="00323995">
                  <w:pPr>
                    <w:rPr>
                      <w:rStyle w:val="Emphasis"/>
                      <w:rFonts w:ascii="Tahoma" w:hAnsi="Tahoma" w:cs="Tahoma"/>
                      <w:b/>
                      <w:bCs/>
                      <w:color w:val="FFFFFF"/>
                      <w:sz w:val="77"/>
                      <w:szCs w:val="77"/>
                    </w:rPr>
                  </w:pPr>
                  <w:r>
                    <w:rPr>
                      <w:rStyle w:val="Emphasis"/>
                      <w:rFonts w:ascii="Tahoma" w:hAnsi="Tahoma" w:cs="Tahoma"/>
                      <w:b/>
                      <w:bCs/>
                      <w:color w:val="FFFFFF"/>
                      <w:sz w:val="77"/>
                      <w:szCs w:val="77"/>
                    </w:rPr>
                    <w:t xml:space="preserve">Become a Chartered </w:t>
                  </w:r>
                </w:p>
                <w:p w:rsidR="00323995" w:rsidRDefault="00323995" w:rsidP="00323995">
                  <w:bookmarkStart w:id="0" w:name="_GoBack"/>
                  <w:bookmarkEnd w:id="0"/>
                  <w:r>
                    <w:rPr>
                      <w:rStyle w:val="Emphasis"/>
                      <w:rFonts w:ascii="Tahoma" w:hAnsi="Tahoma" w:cs="Tahoma"/>
                      <w:b/>
                      <w:bCs/>
                      <w:color w:val="FFFFFF"/>
                      <w:sz w:val="77"/>
                      <w:szCs w:val="77"/>
                    </w:rPr>
                    <w:t>Advisor</w:t>
                  </w:r>
                  <w:r>
                    <w:rPr>
                      <w:rFonts w:ascii="Tahoma" w:hAnsi="Tahoma" w:cs="Tahoma"/>
                      <w:b/>
                      <w:bCs/>
                      <w:i/>
                      <w:iCs/>
                      <w:color w:val="FFFFFF"/>
                      <w:sz w:val="77"/>
                      <w:szCs w:val="77"/>
                    </w:rPr>
                    <w:br/>
                  </w:r>
                  <w:r>
                    <w:rPr>
                      <w:rStyle w:val="Emphasis"/>
                      <w:rFonts w:ascii="Tahoma" w:hAnsi="Tahoma" w:cs="Tahoma"/>
                      <w:b/>
                      <w:bCs/>
                      <w:color w:val="FFFFFF"/>
                      <w:sz w:val="77"/>
                      <w:szCs w:val="77"/>
                    </w:rPr>
                    <w:t>in Philanthropy!</w:t>
                  </w:r>
                </w:p>
              </w:tc>
              <w:tc>
                <w:tcPr>
                  <w:tcW w:w="315" w:type="dxa"/>
                  <w:shd w:val="clear" w:color="auto" w:fill="94131D"/>
                  <w:tcMar>
                    <w:top w:w="165" w:type="dxa"/>
                    <w:left w:w="0" w:type="dxa"/>
                    <w:bottom w:w="300" w:type="dxa"/>
                    <w:right w:w="0" w:type="dxa"/>
                  </w:tcMar>
                  <w:vAlign w:val="center"/>
                  <w:hideMark/>
                </w:tcPr>
                <w:p w:rsidR="00323995" w:rsidRDefault="00323995">
                  <w:r>
                    <w:t> </w:t>
                  </w:r>
                </w:p>
              </w:tc>
            </w:tr>
          </w:tbl>
          <w:p w:rsidR="00323995" w:rsidRDefault="00323995"/>
          <w:tbl>
            <w:tblPr>
              <w:tblW w:w="5000" w:type="pct"/>
              <w:tblCellMar>
                <w:left w:w="0" w:type="dxa"/>
                <w:right w:w="0" w:type="dxa"/>
              </w:tblCellMar>
              <w:tblLook w:val="04A0" w:firstRow="1" w:lastRow="0" w:firstColumn="1" w:lastColumn="0" w:noHBand="0" w:noVBand="1"/>
            </w:tblPr>
            <w:tblGrid>
              <w:gridCol w:w="9360"/>
            </w:tblGrid>
            <w:tr w:rsidR="00323995">
              <w:tc>
                <w:tcPr>
                  <w:tcW w:w="0" w:type="auto"/>
                  <w:tcMar>
                    <w:top w:w="0" w:type="dxa"/>
                    <w:left w:w="210" w:type="dxa"/>
                    <w:bottom w:w="0" w:type="dxa"/>
                    <w:right w:w="210" w:type="dxa"/>
                  </w:tcMar>
                  <w:vAlign w:val="center"/>
                  <w:hideMark/>
                </w:tcPr>
                <w:tbl>
                  <w:tblPr>
                    <w:tblW w:w="5000" w:type="pct"/>
                    <w:tblCellMar>
                      <w:left w:w="0" w:type="dxa"/>
                      <w:right w:w="0" w:type="dxa"/>
                    </w:tblCellMar>
                    <w:tblLook w:val="04A0" w:firstRow="1" w:lastRow="0" w:firstColumn="1" w:lastColumn="0" w:noHBand="0" w:noVBand="1"/>
                  </w:tblPr>
                  <w:tblGrid>
                    <w:gridCol w:w="8940"/>
                  </w:tblGrid>
                  <w:tr w:rsidR="00323995">
                    <w:tc>
                      <w:tcPr>
                        <w:tcW w:w="0" w:type="auto"/>
                        <w:shd w:val="clear" w:color="auto" w:fill="FFFFFF"/>
                        <w:vAlign w:val="center"/>
                      </w:tcPr>
                      <w:p w:rsidR="00323995" w:rsidRDefault="00323995"/>
                      <w:tbl>
                        <w:tblPr>
                          <w:tblW w:w="5000" w:type="pct"/>
                          <w:tblCellMar>
                            <w:left w:w="0" w:type="dxa"/>
                            <w:right w:w="0" w:type="dxa"/>
                          </w:tblCellMar>
                          <w:tblLook w:val="04A0" w:firstRow="1" w:lastRow="0" w:firstColumn="1" w:lastColumn="0" w:noHBand="0" w:noVBand="1"/>
                        </w:tblPr>
                        <w:tblGrid>
                          <w:gridCol w:w="8940"/>
                        </w:tblGrid>
                        <w:tr w:rsidR="00323995">
                          <w:tc>
                            <w:tcPr>
                              <w:tcW w:w="0" w:type="auto"/>
                              <w:tcMar>
                                <w:top w:w="375" w:type="dxa"/>
                                <w:left w:w="300" w:type="dxa"/>
                                <w:bottom w:w="375" w:type="dxa"/>
                                <w:right w:w="300" w:type="dxa"/>
                              </w:tcMar>
                              <w:hideMark/>
                            </w:tcPr>
                            <w:p w:rsidR="00323995" w:rsidRDefault="00323995">
                              <w:pPr>
                                <w:pStyle w:val="NormalWeb"/>
                                <w:jc w:val="center"/>
                                <w:rPr>
                                  <w:rFonts w:ascii="Georgia" w:hAnsi="Georgia"/>
                                  <w:color w:val="000000"/>
                                  <w:sz w:val="18"/>
                                  <w:szCs w:val="18"/>
                                </w:rPr>
                              </w:pPr>
                              <w:r>
                                <w:rPr>
                                  <w:rFonts w:ascii="Georgia" w:hAnsi="Georgia"/>
                                  <w:color w:val="000000"/>
                                  <w:sz w:val="33"/>
                                  <w:szCs w:val="33"/>
                                </w:rPr>
                                <w:t>The Planned Giving Round Table is facilitating a GS 859 course study group to help individuals obtain the Chartered Advisor in Philanthropy (CAP) designation.</w:t>
                              </w:r>
                            </w:p>
                            <w:p w:rsidR="00323995" w:rsidRDefault="00323995">
                              <w:pPr>
                                <w:pStyle w:val="NormalWeb"/>
                                <w:jc w:val="center"/>
                                <w:rPr>
                                  <w:rFonts w:ascii="Georgia" w:hAnsi="Georgia"/>
                                  <w:color w:val="000000"/>
                                  <w:sz w:val="18"/>
                                  <w:szCs w:val="18"/>
                                </w:rPr>
                              </w:pPr>
                              <w:r>
                                <w:rPr>
                                  <w:rFonts w:ascii="Georgia" w:hAnsi="Georgia"/>
                                  <w:color w:val="000000"/>
                                  <w:sz w:val="21"/>
                                  <w:szCs w:val="21"/>
                                </w:rPr>
                                <w:t>(GS 839, GS 849, and GS 859 Courses are required to obtain the CAP</w:t>
                              </w:r>
                              <w:r>
                                <w:rPr>
                                  <w:rFonts w:ascii="Georgia" w:hAnsi="Georgia"/>
                                  <w:color w:val="000000"/>
                                  <w:sz w:val="12"/>
                                  <w:szCs w:val="12"/>
                                </w:rPr>
                                <w:t>(R)</w:t>
                              </w:r>
                              <w:r>
                                <w:rPr>
                                  <w:rFonts w:ascii="Georgia" w:hAnsi="Georgia"/>
                                  <w:color w:val="000000"/>
                                  <w:sz w:val="21"/>
                                  <w:szCs w:val="21"/>
                                </w:rPr>
                                <w:t xml:space="preserve"> designation)</w:t>
                              </w:r>
                            </w:p>
                            <w:p w:rsidR="00323995" w:rsidRDefault="00323995">
                              <w:pPr>
                                <w:pStyle w:val="NormalWeb"/>
                                <w:rPr>
                                  <w:rFonts w:ascii="Georgia" w:hAnsi="Georgia"/>
                                  <w:color w:val="000000"/>
                                  <w:sz w:val="18"/>
                                  <w:szCs w:val="18"/>
                                </w:rPr>
                              </w:pPr>
                              <w:r>
                                <w:rPr>
                                  <w:rStyle w:val="Strong"/>
                                  <w:rFonts w:ascii="Georgia" w:hAnsi="Georgia"/>
                                  <w:color w:val="000000"/>
                                  <w:sz w:val="33"/>
                                  <w:szCs w:val="33"/>
                                </w:rPr>
                                <w:t>When:</w:t>
                              </w:r>
                              <w:r>
                                <w:rPr>
                                  <w:rFonts w:ascii="Georgia" w:hAnsi="Georgia"/>
                                  <w:color w:val="94131D"/>
                                  <w:sz w:val="33"/>
                                  <w:szCs w:val="33"/>
                                </w:rPr>
                                <w:t> </w:t>
                              </w:r>
                              <w:r>
                                <w:rPr>
                                  <w:rFonts w:ascii="Georgia" w:hAnsi="Georgia"/>
                                  <w:color w:val="000000"/>
                                  <w:sz w:val="18"/>
                                  <w:szCs w:val="18"/>
                                </w:rPr>
                                <w:t xml:space="preserve"> </w:t>
                              </w:r>
                              <w:r>
                                <w:rPr>
                                  <w:rFonts w:ascii="Georgia" w:hAnsi="Georgia"/>
                                  <w:color w:val="000000"/>
                                  <w:sz w:val="33"/>
                                  <w:szCs w:val="33"/>
                                </w:rPr>
                                <w:t>Tentative GS 859 study group first meeting:  July 2, 2015 (To be confirmed</w:t>
                              </w:r>
                              <w:proofErr w:type="gramStart"/>
                              <w:r>
                                <w:rPr>
                                  <w:rFonts w:ascii="Georgia" w:hAnsi="Georgia"/>
                                  <w:color w:val="000000"/>
                                  <w:sz w:val="33"/>
                                  <w:szCs w:val="33"/>
                                </w:rPr>
                                <w:t>)</w:t>
                              </w:r>
                              <w:proofErr w:type="gramEnd"/>
                              <w:r>
                                <w:rPr>
                                  <w:rFonts w:ascii="Georgia" w:hAnsi="Georgia"/>
                                  <w:color w:val="94131D"/>
                                  <w:sz w:val="33"/>
                                  <w:szCs w:val="33"/>
                                </w:rPr>
                                <w:br/>
                              </w:r>
                              <w:r>
                                <w:rPr>
                                  <w:rFonts w:ascii="Georgia" w:hAnsi="Georgia"/>
                                  <w:color w:val="94131D"/>
                                  <w:sz w:val="33"/>
                                  <w:szCs w:val="33"/>
                                </w:rPr>
                                <w:br/>
                              </w:r>
                              <w:r>
                                <w:rPr>
                                  <w:rStyle w:val="Strong"/>
                                  <w:rFonts w:ascii="Georgia" w:hAnsi="Georgia"/>
                                  <w:color w:val="000000"/>
                                  <w:sz w:val="33"/>
                                  <w:szCs w:val="33"/>
                                </w:rPr>
                                <w:t>Where:</w:t>
                              </w:r>
                              <w:r>
                                <w:rPr>
                                  <w:rFonts w:ascii="Georgia" w:hAnsi="Georgia"/>
                                  <w:color w:val="000000"/>
                                  <w:sz w:val="33"/>
                                  <w:szCs w:val="33"/>
                                </w:rPr>
                                <w:t xml:space="preserve">  </w:t>
                              </w:r>
                              <w:hyperlink r:id="rId5" w:tgtFrame="_blank" w:history="1">
                                <w:r>
                                  <w:rPr>
                                    <w:rStyle w:val="Hyperlink"/>
                                    <w:rFonts w:ascii="Georgia" w:hAnsi="Georgia"/>
                                    <w:color w:val="000000"/>
                                    <w:sz w:val="33"/>
                                    <w:szCs w:val="33"/>
                                  </w:rPr>
                                  <w:t>Arizona Community Foundation</w:t>
                                </w:r>
                              </w:hyperlink>
                              <w:r>
                                <w:rPr>
                                  <w:rFonts w:ascii="Georgia" w:hAnsi="Georgia"/>
                                  <w:color w:val="000000"/>
                                  <w:sz w:val="18"/>
                                  <w:szCs w:val="18"/>
                                </w:rPr>
                                <w:t xml:space="preserve">  </w:t>
                              </w:r>
                              <w:r>
                                <w:rPr>
                                  <w:rFonts w:ascii="Georgia" w:hAnsi="Georgia"/>
                                  <w:color w:val="94131D"/>
                                  <w:sz w:val="33"/>
                                  <w:szCs w:val="33"/>
                                </w:rPr>
                                <w:br/>
                              </w:r>
                              <w:r>
                                <w:rPr>
                                  <w:rFonts w:ascii="Georgia" w:hAnsi="Georgia"/>
                                  <w:color w:val="94131D"/>
                                  <w:sz w:val="33"/>
                                  <w:szCs w:val="33"/>
                                </w:rPr>
                                <w:br/>
                              </w:r>
                              <w:r>
                                <w:rPr>
                                  <w:rStyle w:val="Strong"/>
                                  <w:rFonts w:ascii="Georgia" w:hAnsi="Georgia"/>
                                  <w:color w:val="000000"/>
                                  <w:sz w:val="33"/>
                                  <w:szCs w:val="33"/>
                                </w:rPr>
                                <w:t>Fee:</w:t>
                              </w:r>
                              <w:r>
                                <w:rPr>
                                  <w:rFonts w:ascii="Georgia" w:hAnsi="Georgia"/>
                                  <w:color w:val="94131D"/>
                                  <w:sz w:val="33"/>
                                  <w:szCs w:val="33"/>
                                </w:rPr>
                                <w:t> </w:t>
                              </w:r>
                              <w:r>
                                <w:rPr>
                                  <w:rFonts w:ascii="Georgia" w:hAnsi="Georgia"/>
                                  <w:color w:val="000000"/>
                                  <w:sz w:val="18"/>
                                  <w:szCs w:val="18"/>
                                </w:rPr>
                                <w:t xml:space="preserve"> </w:t>
                              </w:r>
                              <w:r>
                                <w:rPr>
                                  <w:rFonts w:ascii="Georgia" w:hAnsi="Georgia"/>
                                  <w:color w:val="000000"/>
                                  <w:sz w:val="33"/>
                                  <w:szCs w:val="33"/>
                                </w:rPr>
                                <w:t>The study groups will be coordinated/facilitated at no cost to participants.  Tuition and material costs are charged through The America College for course participation and testing.</w:t>
                              </w:r>
                              <w:r>
                                <w:rPr>
                                  <w:rFonts w:ascii="Georgia" w:hAnsi="Georgia"/>
                                  <w:color w:val="94131D"/>
                                  <w:sz w:val="33"/>
                                  <w:szCs w:val="33"/>
                                </w:rPr>
                                <w:br/>
                              </w:r>
                              <w:r>
                                <w:rPr>
                                  <w:rFonts w:ascii="Georgia" w:hAnsi="Georgia"/>
                                  <w:color w:val="94131D"/>
                                  <w:sz w:val="33"/>
                                  <w:szCs w:val="33"/>
                                </w:rPr>
                                <w:br/>
                              </w:r>
                              <w:r>
                                <w:rPr>
                                  <w:rStyle w:val="Strong"/>
                                  <w:rFonts w:ascii="Georgia" w:hAnsi="Georgia"/>
                                  <w:color w:val="000000"/>
                                  <w:sz w:val="33"/>
                                  <w:szCs w:val="33"/>
                                </w:rPr>
                                <w:t>Requirement:</w:t>
                              </w:r>
                              <w:r>
                                <w:rPr>
                                  <w:rFonts w:ascii="Georgia" w:hAnsi="Georgia"/>
                                  <w:color w:val="94131D"/>
                                  <w:sz w:val="33"/>
                                  <w:szCs w:val="33"/>
                                </w:rPr>
                                <w:t xml:space="preserve">  </w:t>
                              </w:r>
                              <w:hyperlink r:id="rId6" w:history="1">
                                <w:r>
                                  <w:rPr>
                                    <w:rStyle w:val="Hyperlink"/>
                                    <w:rFonts w:ascii="Georgia" w:hAnsi="Georgia"/>
                                    <w:sz w:val="33"/>
                                    <w:szCs w:val="33"/>
                                  </w:rPr>
                                  <w:t xml:space="preserve">Membership in the Planned Giving </w:t>
                                </w:r>
                                <w:r>
                                  <w:rPr>
                                    <w:rStyle w:val="Hyperlink"/>
                                    <w:rFonts w:ascii="Georgia" w:hAnsi="Georgia"/>
                                    <w:sz w:val="33"/>
                                    <w:szCs w:val="33"/>
                                  </w:rPr>
                                  <w:lastRenderedPageBreak/>
                                  <w:t xml:space="preserve">Round </w:t>
                                </w:r>
                                <w:proofErr w:type="gramStart"/>
                                <w:r>
                                  <w:rPr>
                                    <w:rStyle w:val="Hyperlink"/>
                                    <w:rFonts w:ascii="Georgia" w:hAnsi="Georgia"/>
                                    <w:sz w:val="33"/>
                                    <w:szCs w:val="33"/>
                                  </w:rPr>
                                  <w:t>Table</w:t>
                                </w:r>
                                <w:proofErr w:type="gramEnd"/>
                              </w:hyperlink>
                              <w:r>
                                <w:rPr>
                                  <w:rFonts w:ascii="Georgia" w:hAnsi="Georgia"/>
                                  <w:color w:val="94131D"/>
                                  <w:sz w:val="33"/>
                                  <w:szCs w:val="33"/>
                                </w:rPr>
                                <w:br/>
                              </w:r>
                              <w:r>
                                <w:rPr>
                                  <w:rFonts w:ascii="Georgia" w:hAnsi="Georgia"/>
                                  <w:color w:val="000000"/>
                                  <w:sz w:val="21"/>
                                  <w:szCs w:val="21"/>
                                </w:rPr>
                                <w:t>(Participation in the study groups is a PGRTAZ member benefit)</w:t>
                              </w:r>
                              <w:r>
                                <w:rPr>
                                  <w:rFonts w:ascii="Georgia" w:hAnsi="Georgia"/>
                                  <w:color w:val="000000"/>
                                  <w:sz w:val="33"/>
                                  <w:szCs w:val="33"/>
                                </w:rPr>
                                <w:br/>
                              </w:r>
                              <w:r>
                                <w:rPr>
                                  <w:rFonts w:ascii="Georgia" w:hAnsi="Georgia"/>
                                  <w:color w:val="94131D"/>
                                  <w:sz w:val="33"/>
                                  <w:szCs w:val="33"/>
                                </w:rPr>
                                <w:br/>
                              </w:r>
                              <w:r>
                                <w:rPr>
                                  <w:rStyle w:val="Strong"/>
                                  <w:rFonts w:ascii="Georgia" w:hAnsi="Georgia"/>
                                  <w:color w:val="000000"/>
                                  <w:sz w:val="33"/>
                                  <w:szCs w:val="33"/>
                                </w:rPr>
                                <w:t>Reviewing the following</w:t>
                              </w:r>
                              <w:r>
                                <w:rPr>
                                  <w:rFonts w:ascii="Georgia" w:hAnsi="Georgia"/>
                                  <w:color w:val="000000"/>
                                  <w:sz w:val="18"/>
                                  <w:szCs w:val="18"/>
                                </w:rPr>
                                <w:t xml:space="preserve"> </w:t>
                              </w:r>
                              <w:r>
                                <w:rPr>
                                  <w:rFonts w:ascii="Georgia" w:hAnsi="Georgia"/>
                                  <w:color w:val="000000"/>
                                  <w:sz w:val="33"/>
                                  <w:szCs w:val="33"/>
                                </w:rPr>
                                <w:t>items will help in your decision to join this venture.</w:t>
                              </w:r>
                            </w:p>
                            <w:p w:rsidR="00323995" w:rsidRDefault="00323995">
                              <w:pPr>
                                <w:numPr>
                                  <w:ilvl w:val="0"/>
                                  <w:numId w:val="1"/>
                                </w:numPr>
                                <w:spacing w:before="100" w:beforeAutospacing="1" w:after="100" w:afterAutospacing="1"/>
                                <w:rPr>
                                  <w:rFonts w:ascii="Georgia" w:hAnsi="Georgia"/>
                                  <w:color w:val="000000"/>
                                  <w:sz w:val="18"/>
                                  <w:szCs w:val="18"/>
                                </w:rPr>
                              </w:pPr>
                              <w:hyperlink r:id="rId7" w:tgtFrame="_blank" w:history="1">
                                <w:r>
                                  <w:rPr>
                                    <w:rStyle w:val="Hyperlink"/>
                                    <w:rFonts w:ascii="Georgia" w:hAnsi="Georgia"/>
                                    <w:sz w:val="33"/>
                                    <w:szCs w:val="33"/>
                                  </w:rPr>
                                  <w:t>Watch the Lecture</w:t>
                                </w:r>
                              </w:hyperlink>
                              <w:r>
                                <w:rPr>
                                  <w:rFonts w:ascii="Georgia" w:hAnsi="Georgia"/>
                                  <w:color w:val="000000"/>
                                  <w:sz w:val="48"/>
                                  <w:szCs w:val="48"/>
                                </w:rPr>
                                <w:t> </w:t>
                              </w:r>
                              <w:r>
                                <w:rPr>
                                  <w:rFonts w:ascii="Georgia" w:hAnsi="Georgia"/>
                                  <w:color w:val="000000"/>
                                  <w:sz w:val="18"/>
                                  <w:szCs w:val="18"/>
                                </w:rPr>
                                <w:t xml:space="preserve"> </w:t>
                              </w:r>
                              <w:r>
                                <w:rPr>
                                  <w:rFonts w:ascii="Georgia" w:hAnsi="Georgia"/>
                                  <w:color w:val="000000"/>
                                  <w:sz w:val="33"/>
                                  <w:szCs w:val="33"/>
                                </w:rPr>
                                <w:t xml:space="preserve">This presentation is an </w:t>
                              </w:r>
                              <w:r>
                                <w:rPr>
                                  <w:rStyle w:val="Strong"/>
                                  <w:rFonts w:ascii="Georgia" w:hAnsi="Georgia"/>
                                  <w:color w:val="000000"/>
                                  <w:sz w:val="33"/>
                                  <w:szCs w:val="33"/>
                                </w:rPr>
                                <w:t>introduction to CAP®</w:t>
                              </w:r>
                              <w:r>
                                <w:rPr>
                                  <w:rFonts w:ascii="Georgia" w:hAnsi="Georgia"/>
                                  <w:color w:val="000000"/>
                                  <w:sz w:val="33"/>
                                  <w:szCs w:val="33"/>
                                </w:rPr>
                                <w:t xml:space="preserve"> and the format of the courses.</w:t>
                              </w:r>
                            </w:p>
                            <w:p w:rsidR="00323995" w:rsidRDefault="00323995">
                              <w:pPr>
                                <w:numPr>
                                  <w:ilvl w:val="0"/>
                                  <w:numId w:val="2"/>
                                </w:numPr>
                                <w:spacing w:before="100" w:beforeAutospacing="1" w:after="100" w:afterAutospacing="1"/>
                                <w:rPr>
                                  <w:rFonts w:ascii="Georgia" w:hAnsi="Georgia"/>
                                  <w:color w:val="000000"/>
                                  <w:sz w:val="18"/>
                                  <w:szCs w:val="18"/>
                                </w:rPr>
                              </w:pPr>
                              <w:hyperlink r:id="rId8" w:tgtFrame="_blank" w:history="1">
                                <w:r>
                                  <w:rPr>
                                    <w:rStyle w:val="Hyperlink"/>
                                    <w:rFonts w:ascii="Georgia" w:hAnsi="Georgia"/>
                                    <w:sz w:val="33"/>
                                    <w:szCs w:val="33"/>
                                  </w:rPr>
                                  <w:t>Syllabus</w:t>
                                </w:r>
                              </w:hyperlink>
                            </w:p>
                            <w:p w:rsidR="00323995" w:rsidRDefault="00323995">
                              <w:pPr>
                                <w:numPr>
                                  <w:ilvl w:val="0"/>
                                  <w:numId w:val="3"/>
                                </w:numPr>
                                <w:spacing w:before="100" w:beforeAutospacing="1" w:after="100" w:afterAutospacing="1"/>
                                <w:rPr>
                                  <w:rFonts w:ascii="Georgia" w:hAnsi="Georgia"/>
                                  <w:color w:val="000000"/>
                                  <w:sz w:val="18"/>
                                  <w:szCs w:val="18"/>
                                </w:rPr>
                              </w:pPr>
                              <w:hyperlink r:id="rId9" w:tgtFrame="_blank" w:history="1">
                                <w:r>
                                  <w:rPr>
                                    <w:rStyle w:val="Hyperlink"/>
                                    <w:rFonts w:ascii="Georgia" w:hAnsi="Georgia"/>
                                    <w:sz w:val="33"/>
                                    <w:szCs w:val="33"/>
                                  </w:rPr>
                                  <w:t>Curriculum</w:t>
                                </w:r>
                              </w:hyperlink>
                            </w:p>
                            <w:p w:rsidR="00323995" w:rsidRDefault="00323995">
                              <w:pPr>
                                <w:numPr>
                                  <w:ilvl w:val="0"/>
                                  <w:numId w:val="4"/>
                                </w:numPr>
                                <w:spacing w:before="100" w:beforeAutospacing="1" w:after="100" w:afterAutospacing="1"/>
                                <w:rPr>
                                  <w:rFonts w:ascii="Georgia" w:hAnsi="Georgia"/>
                                  <w:color w:val="000000"/>
                                  <w:sz w:val="18"/>
                                  <w:szCs w:val="18"/>
                                </w:rPr>
                              </w:pPr>
                              <w:hyperlink r:id="rId10" w:tgtFrame="_blank" w:history="1">
                                <w:r>
                                  <w:rPr>
                                    <w:rStyle w:val="Hyperlink"/>
                                    <w:rFonts w:ascii="Georgia" w:hAnsi="Georgia"/>
                                    <w:sz w:val="33"/>
                                    <w:szCs w:val="33"/>
                                  </w:rPr>
                                  <w:t>Tuition and Fees</w:t>
                                </w:r>
                              </w:hyperlink>
                            </w:p>
                            <w:p w:rsidR="00323995" w:rsidRDefault="00323995">
                              <w:pPr>
                                <w:numPr>
                                  <w:ilvl w:val="0"/>
                                  <w:numId w:val="5"/>
                                </w:numPr>
                                <w:spacing w:before="100" w:beforeAutospacing="1" w:after="100" w:afterAutospacing="1"/>
                                <w:rPr>
                                  <w:rFonts w:ascii="Georgia" w:hAnsi="Georgia"/>
                                  <w:color w:val="000000"/>
                                  <w:sz w:val="18"/>
                                  <w:szCs w:val="18"/>
                                </w:rPr>
                              </w:pPr>
                              <w:hyperlink r:id="rId11" w:tgtFrame="_blank" w:history="1">
                                <w:r>
                                  <w:rPr>
                                    <w:rStyle w:val="Hyperlink"/>
                                    <w:rFonts w:ascii="Georgia" w:hAnsi="Georgia"/>
                                    <w:sz w:val="33"/>
                                    <w:szCs w:val="33"/>
                                  </w:rPr>
                                  <w:t>Chartered Advisor in Philanthropy Admissions Application</w:t>
                                </w:r>
                              </w:hyperlink>
                            </w:p>
                            <w:p w:rsidR="00323995" w:rsidRDefault="00323995">
                              <w:pPr>
                                <w:numPr>
                                  <w:ilvl w:val="0"/>
                                  <w:numId w:val="6"/>
                                </w:numPr>
                                <w:spacing w:before="100" w:beforeAutospacing="1" w:after="100" w:afterAutospacing="1"/>
                                <w:rPr>
                                  <w:rFonts w:ascii="Georgia" w:hAnsi="Georgia"/>
                                  <w:color w:val="000000"/>
                                  <w:sz w:val="18"/>
                                  <w:szCs w:val="18"/>
                                </w:rPr>
                              </w:pPr>
                              <w:hyperlink r:id="rId12" w:tgtFrame="_blank" w:history="1">
                                <w:r>
                                  <w:rPr>
                                    <w:rStyle w:val="Hyperlink"/>
                                    <w:rFonts w:ascii="Georgia" w:hAnsi="Georgia"/>
                                    <w:sz w:val="33"/>
                                    <w:szCs w:val="33"/>
                                  </w:rPr>
                                  <w:t>CAP Scholarship Information and Application</w:t>
                                </w:r>
                              </w:hyperlink>
                            </w:p>
                            <w:p w:rsidR="00323995" w:rsidRDefault="00323995">
                              <w:pPr>
                                <w:numPr>
                                  <w:ilvl w:val="0"/>
                                  <w:numId w:val="7"/>
                                </w:numPr>
                                <w:spacing w:before="100" w:beforeAutospacing="1" w:after="100" w:afterAutospacing="1"/>
                                <w:rPr>
                                  <w:rFonts w:ascii="Georgia" w:hAnsi="Georgia"/>
                                  <w:color w:val="000000"/>
                                  <w:sz w:val="18"/>
                                  <w:szCs w:val="18"/>
                                </w:rPr>
                              </w:pPr>
                              <w:hyperlink r:id="rId13" w:tgtFrame="_blank" w:history="1">
                                <w:r>
                                  <w:rPr>
                                    <w:rStyle w:val="Hyperlink"/>
                                    <w:rFonts w:ascii="Georgia" w:hAnsi="Georgia"/>
                                    <w:sz w:val="33"/>
                                    <w:szCs w:val="33"/>
                                  </w:rPr>
                                  <w:t>For those that need more information..........</w:t>
                                </w:r>
                              </w:hyperlink>
                            </w:p>
                            <w:p w:rsidR="00323995" w:rsidRDefault="00323995">
                              <w:pPr>
                                <w:pStyle w:val="NormalWeb"/>
                                <w:rPr>
                                  <w:rFonts w:ascii="Georgia" w:hAnsi="Georgia"/>
                                  <w:color w:val="000000"/>
                                  <w:sz w:val="18"/>
                                  <w:szCs w:val="18"/>
                                </w:rPr>
                              </w:pPr>
                              <w:r>
                                <w:rPr>
                                  <w:rFonts w:ascii="Georgia" w:hAnsi="Georgia"/>
                                  <w:color w:val="000000"/>
                                  <w:sz w:val="33"/>
                                  <w:szCs w:val="33"/>
                                </w:rPr>
                                <w:t>Target goals:</w:t>
                              </w:r>
                            </w:p>
                            <w:p w:rsidR="00323995" w:rsidRDefault="00323995">
                              <w:pPr>
                                <w:numPr>
                                  <w:ilvl w:val="0"/>
                                  <w:numId w:val="8"/>
                                </w:numPr>
                                <w:spacing w:before="100" w:beforeAutospacing="1" w:after="100" w:afterAutospacing="1"/>
                                <w:rPr>
                                  <w:rFonts w:ascii="Georgia" w:hAnsi="Georgia"/>
                                  <w:color w:val="000000"/>
                                  <w:sz w:val="18"/>
                                  <w:szCs w:val="18"/>
                                </w:rPr>
                              </w:pPr>
                              <w:r>
                                <w:rPr>
                                  <w:rFonts w:ascii="Georgia" w:hAnsi="Georgia"/>
                                  <w:color w:val="000000"/>
                                  <w:sz w:val="33"/>
                                  <w:szCs w:val="33"/>
                                </w:rPr>
                                <w:t>Get everyone committed and applications completed by June 30, 2015.</w:t>
                              </w:r>
                            </w:p>
                            <w:p w:rsidR="00323995" w:rsidRDefault="00323995">
                              <w:pPr>
                                <w:numPr>
                                  <w:ilvl w:val="0"/>
                                  <w:numId w:val="8"/>
                                </w:numPr>
                                <w:spacing w:before="100" w:beforeAutospacing="1" w:after="100" w:afterAutospacing="1"/>
                                <w:rPr>
                                  <w:rFonts w:ascii="Georgia" w:hAnsi="Georgia"/>
                                  <w:color w:val="000000"/>
                                  <w:sz w:val="18"/>
                                  <w:szCs w:val="18"/>
                                </w:rPr>
                              </w:pPr>
                              <w:r>
                                <w:rPr>
                                  <w:rFonts w:ascii="Georgia" w:hAnsi="Georgia"/>
                                  <w:color w:val="000000"/>
                                  <w:sz w:val="33"/>
                                  <w:szCs w:val="33"/>
                                </w:rPr>
                                <w:t>Begin the GS 859 Course study groups early in July.</w:t>
                              </w:r>
                            </w:p>
                            <w:p w:rsidR="00323995" w:rsidRDefault="00323995">
                              <w:pPr>
                                <w:pStyle w:val="NormalWeb"/>
                                <w:jc w:val="center"/>
                                <w:rPr>
                                  <w:rFonts w:ascii="Georgia" w:hAnsi="Georgia"/>
                                  <w:color w:val="000000"/>
                                  <w:sz w:val="18"/>
                                  <w:szCs w:val="18"/>
                                </w:rPr>
                              </w:pPr>
                              <w:r>
                                <w:rPr>
                                  <w:rFonts w:ascii="Georgia" w:hAnsi="Georgia"/>
                                  <w:color w:val="000000"/>
                                  <w:sz w:val="18"/>
                                  <w:szCs w:val="18"/>
                                </w:rPr>
                                <w:t> </w:t>
                              </w:r>
                            </w:p>
                            <w:p w:rsidR="00323995" w:rsidRDefault="00323995">
                              <w:pPr>
                                <w:pStyle w:val="NormalWeb"/>
                                <w:jc w:val="center"/>
                                <w:rPr>
                                  <w:rFonts w:ascii="Georgia" w:hAnsi="Georgia"/>
                                  <w:color w:val="000000"/>
                                  <w:sz w:val="18"/>
                                  <w:szCs w:val="18"/>
                                </w:rPr>
                              </w:pPr>
                              <w:r>
                                <w:rPr>
                                  <w:rFonts w:ascii="Georgia" w:hAnsi="Georgia"/>
                                  <w:noProof/>
                                  <w:color w:val="0000FF"/>
                                  <w:sz w:val="33"/>
                                  <w:szCs w:val="33"/>
                                </w:rPr>
                                <w:drawing>
                                  <wp:inline distT="0" distB="0" distL="0" distR="0">
                                    <wp:extent cx="1905000" cy="561975"/>
                                    <wp:effectExtent l="0" t="0" r="0" b="9525"/>
                                    <wp:docPr id="1" name="Picture 1" descr="http://pgrtaz.org/Resources/Pictures/butt-register.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grtaz.org/Resources/Pictures/butt-register.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0" cy="561975"/>
                                            </a:xfrm>
                                            <a:prstGeom prst="rect">
                                              <a:avLst/>
                                            </a:prstGeom>
                                            <a:noFill/>
                                            <a:ln>
                                              <a:noFill/>
                                            </a:ln>
                                          </pic:spPr>
                                        </pic:pic>
                                      </a:graphicData>
                                    </a:graphic>
                                  </wp:inline>
                                </w:drawing>
                              </w:r>
                            </w:p>
                            <w:p w:rsidR="00323995" w:rsidRDefault="00323995">
                              <w:pPr>
                                <w:pStyle w:val="NormalWeb"/>
                                <w:jc w:val="center"/>
                                <w:rPr>
                                  <w:rFonts w:ascii="Georgia" w:hAnsi="Georgia"/>
                                  <w:color w:val="000000"/>
                                  <w:sz w:val="18"/>
                                  <w:szCs w:val="18"/>
                                </w:rPr>
                              </w:pPr>
                              <w:r>
                                <w:rPr>
                                  <w:rFonts w:ascii="Georgia" w:hAnsi="Georgia"/>
                                  <w:color w:val="000000"/>
                                  <w:sz w:val="18"/>
                                  <w:szCs w:val="18"/>
                                </w:rPr>
                                <w:t> </w:t>
                              </w:r>
                            </w:p>
                            <w:p w:rsidR="00323995" w:rsidRDefault="00323995">
                              <w:pPr>
                                <w:pStyle w:val="NormalWeb"/>
                                <w:rPr>
                                  <w:rFonts w:ascii="Georgia" w:hAnsi="Georgia"/>
                                  <w:color w:val="000000"/>
                                  <w:sz w:val="18"/>
                                  <w:szCs w:val="18"/>
                                </w:rPr>
                              </w:pPr>
                              <w:r>
                                <w:rPr>
                                  <w:rFonts w:ascii="Georgia" w:hAnsi="Georgia"/>
                                  <w:color w:val="000000"/>
                                  <w:sz w:val="33"/>
                                  <w:szCs w:val="33"/>
                                </w:rPr>
                                <w:lastRenderedPageBreak/>
                                <w:t>The Planned</w:t>
                              </w:r>
                              <w:proofErr w:type="gramStart"/>
                              <w:r>
                                <w:rPr>
                                  <w:rFonts w:ascii="Georgia" w:hAnsi="Georgia"/>
                                  <w:color w:val="000000"/>
                                  <w:sz w:val="33"/>
                                  <w:szCs w:val="33"/>
                                </w:rPr>
                                <w:t>  Giving</w:t>
                              </w:r>
                              <w:proofErr w:type="gramEnd"/>
                              <w:r>
                                <w:rPr>
                                  <w:rFonts w:ascii="Georgia" w:hAnsi="Georgia"/>
                                  <w:color w:val="000000"/>
                                  <w:sz w:val="33"/>
                                  <w:szCs w:val="33"/>
                                </w:rPr>
                                <w:t xml:space="preserve"> Round Table of Arizona truly hopes you will take great consideration in expanding your education and skills through this innovative, and synergistic approach to serving our community for generations to come.</w:t>
                              </w:r>
                            </w:p>
                          </w:tc>
                        </w:tr>
                        <w:tr w:rsidR="00323995">
                          <w:trPr>
                            <w:trHeight w:val="15"/>
                          </w:trPr>
                          <w:tc>
                            <w:tcPr>
                              <w:tcW w:w="0" w:type="auto"/>
                              <w:shd w:val="clear" w:color="auto" w:fill="CFCDCC"/>
                              <w:vAlign w:val="center"/>
                              <w:hideMark/>
                            </w:tcPr>
                            <w:p w:rsidR="00323995" w:rsidRDefault="00323995">
                              <w:pPr>
                                <w:spacing w:line="0" w:lineRule="auto"/>
                                <w:rPr>
                                  <w:sz w:val="2"/>
                                  <w:szCs w:val="2"/>
                                </w:rPr>
                              </w:pPr>
                              <w:r>
                                <w:rPr>
                                  <w:sz w:val="2"/>
                                  <w:szCs w:val="2"/>
                                </w:rPr>
                                <w:lastRenderedPageBreak/>
                                <w:t> </w:t>
                              </w:r>
                            </w:p>
                          </w:tc>
                        </w:tr>
                      </w:tbl>
                      <w:p w:rsidR="00323995" w:rsidRDefault="00323995">
                        <w:pPr>
                          <w:rPr>
                            <w:rFonts w:asciiTheme="minorHAnsi" w:hAnsiTheme="minorHAnsi"/>
                            <w:sz w:val="22"/>
                            <w:szCs w:val="22"/>
                          </w:rPr>
                        </w:pPr>
                      </w:p>
                    </w:tc>
                  </w:tr>
                </w:tbl>
                <w:p w:rsidR="00323995" w:rsidRDefault="00323995">
                  <w:pPr>
                    <w:rPr>
                      <w:rFonts w:asciiTheme="minorHAnsi" w:hAnsiTheme="minorHAnsi"/>
                      <w:sz w:val="22"/>
                      <w:szCs w:val="22"/>
                    </w:rPr>
                  </w:pPr>
                </w:p>
              </w:tc>
            </w:tr>
          </w:tbl>
          <w:p w:rsidR="00323995" w:rsidRDefault="00323995">
            <w:pPr>
              <w:rPr>
                <w:vanish/>
              </w:rPr>
            </w:pPr>
          </w:p>
          <w:tbl>
            <w:tblPr>
              <w:tblW w:w="5000" w:type="pct"/>
              <w:tblCellMar>
                <w:left w:w="0" w:type="dxa"/>
                <w:right w:w="0" w:type="dxa"/>
              </w:tblCellMar>
              <w:tblLook w:val="04A0" w:firstRow="1" w:lastRow="0" w:firstColumn="1" w:lastColumn="0" w:noHBand="0" w:noVBand="1"/>
            </w:tblPr>
            <w:tblGrid>
              <w:gridCol w:w="9360"/>
            </w:tblGrid>
            <w:tr w:rsidR="00323995">
              <w:tc>
                <w:tcPr>
                  <w:tcW w:w="0" w:type="auto"/>
                  <w:tcMar>
                    <w:top w:w="375" w:type="dxa"/>
                    <w:left w:w="510" w:type="dxa"/>
                    <w:bottom w:w="375" w:type="dxa"/>
                    <w:right w:w="510" w:type="dxa"/>
                  </w:tcMar>
                  <w:vAlign w:val="center"/>
                  <w:hideMark/>
                </w:tcPr>
                <w:p w:rsidR="00323995" w:rsidRDefault="00323995">
                  <w:pPr>
                    <w:rPr>
                      <w:rFonts w:ascii="Georgia" w:hAnsi="Georgia"/>
                      <w:color w:val="000000"/>
                      <w:sz w:val="18"/>
                      <w:szCs w:val="18"/>
                    </w:rPr>
                  </w:pPr>
                  <w:r>
                    <w:rPr>
                      <w:rFonts w:ascii="Georgia" w:hAnsi="Georgia"/>
                      <w:color w:val="000000"/>
                      <w:sz w:val="18"/>
                      <w:szCs w:val="18"/>
                    </w:rPr>
                    <w:t>Copyright © 2014</w:t>
                  </w:r>
                  <w:proofErr w:type="gramStart"/>
                  <w:r>
                    <w:rPr>
                      <w:rFonts w:ascii="Georgia" w:hAnsi="Georgia"/>
                      <w:color w:val="000000"/>
                      <w:sz w:val="18"/>
                      <w:szCs w:val="18"/>
                    </w:rPr>
                    <w:t>  Planned</w:t>
                  </w:r>
                  <w:proofErr w:type="gramEnd"/>
                  <w:r>
                    <w:rPr>
                      <w:rFonts w:ascii="Georgia" w:hAnsi="Georgia"/>
                      <w:color w:val="000000"/>
                      <w:sz w:val="18"/>
                      <w:szCs w:val="18"/>
                    </w:rPr>
                    <w:t xml:space="preserve"> Giving Round Table of Arizona. All rights reserved.</w:t>
                  </w:r>
                  <w:r>
                    <w:rPr>
                      <w:rFonts w:ascii="Georgia" w:hAnsi="Georgia"/>
                      <w:color w:val="000000"/>
                      <w:sz w:val="18"/>
                      <w:szCs w:val="18"/>
                    </w:rPr>
                    <w:br/>
                    <w:t xml:space="preserve">Contact email: </w:t>
                  </w:r>
                  <w:hyperlink r:id="rId16" w:history="1">
                    <w:r>
                      <w:rPr>
                        <w:rStyle w:val="Hyperlink"/>
                        <w:rFonts w:ascii="Georgia" w:hAnsi="Georgia"/>
                        <w:sz w:val="18"/>
                        <w:szCs w:val="18"/>
                      </w:rPr>
                      <w:t>info@PGRTAZ.org</w:t>
                    </w:r>
                  </w:hyperlink>
                  <w:r>
                    <w:rPr>
                      <w:rFonts w:ascii="Georgia" w:hAnsi="Georgia"/>
                      <w:color w:val="000000"/>
                      <w:sz w:val="18"/>
                      <w:szCs w:val="18"/>
                    </w:rPr>
                    <w:br/>
                  </w:r>
                  <w:r>
                    <w:rPr>
                      <w:rFonts w:ascii="Georgia" w:hAnsi="Georgia"/>
                      <w:color w:val="000000"/>
                      <w:sz w:val="18"/>
                      <w:szCs w:val="18"/>
                    </w:rPr>
                    <w:br/>
                    <w:t xml:space="preserve">You are receiving this message because you opted in at </w:t>
                  </w:r>
                  <w:hyperlink r:id="rId17" w:history="1">
                    <w:r>
                      <w:rPr>
                        <w:rStyle w:val="Hyperlink"/>
                        <w:rFonts w:ascii="Georgia" w:hAnsi="Georgia"/>
                        <w:color w:val="005E91"/>
                        <w:sz w:val="18"/>
                        <w:szCs w:val="18"/>
                      </w:rPr>
                      <w:t>http://pgrtaz.org/</w:t>
                    </w:r>
                  </w:hyperlink>
                  <w:r>
                    <w:rPr>
                      <w:rFonts w:ascii="Georgia" w:hAnsi="Georgia"/>
                      <w:color w:val="000000"/>
                      <w:sz w:val="18"/>
                      <w:szCs w:val="18"/>
                    </w:rPr>
                    <w:br/>
                  </w:r>
                  <w:r>
                    <w:rPr>
                      <w:rFonts w:ascii="Georgia" w:hAnsi="Georgia"/>
                      <w:color w:val="000000"/>
                      <w:sz w:val="18"/>
                      <w:szCs w:val="18"/>
                    </w:rPr>
                    <w:br/>
                  </w:r>
                  <w:hyperlink r:id="rId18" w:tgtFrame="_blank" w:history="1">
                    <w:r>
                      <w:rPr>
                        <w:rStyle w:val="Hyperlink"/>
                        <w:rFonts w:ascii="Georgia" w:hAnsi="Georgia"/>
                        <w:color w:val="005E91"/>
                        <w:sz w:val="18"/>
                        <w:szCs w:val="18"/>
                      </w:rPr>
                      <w:t>Unsubscribe</w:t>
                    </w:r>
                  </w:hyperlink>
                </w:p>
              </w:tc>
            </w:tr>
          </w:tbl>
          <w:p w:rsidR="00323995" w:rsidRDefault="00323995">
            <w:pPr>
              <w:rPr>
                <w:rFonts w:asciiTheme="minorHAnsi" w:hAnsiTheme="minorHAnsi"/>
                <w:sz w:val="22"/>
                <w:szCs w:val="22"/>
              </w:rPr>
            </w:pPr>
          </w:p>
        </w:tc>
      </w:tr>
    </w:tbl>
    <w:p w:rsidR="00B30B0C" w:rsidRDefault="00B30B0C"/>
    <w:sectPr w:rsidR="00B30B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573BAF"/>
    <w:multiLevelType w:val="multilevel"/>
    <w:tmpl w:val="EF2C2C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185D6AF3"/>
    <w:multiLevelType w:val="multilevel"/>
    <w:tmpl w:val="593854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373F2440"/>
    <w:multiLevelType w:val="multilevel"/>
    <w:tmpl w:val="C09246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45DC3EF9"/>
    <w:multiLevelType w:val="multilevel"/>
    <w:tmpl w:val="14EAA1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4B6A576F"/>
    <w:multiLevelType w:val="multilevel"/>
    <w:tmpl w:val="F13E72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4B815358"/>
    <w:multiLevelType w:val="multilevel"/>
    <w:tmpl w:val="4230C0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7A322F29"/>
    <w:multiLevelType w:val="multilevel"/>
    <w:tmpl w:val="DF4E6E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7C732ADA"/>
    <w:multiLevelType w:val="multilevel"/>
    <w:tmpl w:val="568489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4"/>
    <w:lvlOverride w:ilvl="0"/>
    <w:lvlOverride w:ilvl="1"/>
    <w:lvlOverride w:ilvl="2"/>
    <w:lvlOverride w:ilvl="3"/>
    <w:lvlOverride w:ilvl="4"/>
    <w:lvlOverride w:ilvl="5"/>
    <w:lvlOverride w:ilvl="6"/>
    <w:lvlOverride w:ilvl="7"/>
    <w:lvlOverride w:ilvl="8"/>
  </w:num>
  <w:num w:numId="2">
    <w:abstractNumId w:val="7"/>
    <w:lvlOverride w:ilvl="0"/>
    <w:lvlOverride w:ilvl="1"/>
    <w:lvlOverride w:ilvl="2"/>
    <w:lvlOverride w:ilvl="3"/>
    <w:lvlOverride w:ilvl="4"/>
    <w:lvlOverride w:ilvl="5"/>
    <w:lvlOverride w:ilvl="6"/>
    <w:lvlOverride w:ilvl="7"/>
    <w:lvlOverride w:ilvl="8"/>
  </w:num>
  <w:num w:numId="3">
    <w:abstractNumId w:val="5"/>
    <w:lvlOverride w:ilvl="0"/>
    <w:lvlOverride w:ilvl="1"/>
    <w:lvlOverride w:ilvl="2"/>
    <w:lvlOverride w:ilvl="3"/>
    <w:lvlOverride w:ilvl="4"/>
    <w:lvlOverride w:ilvl="5"/>
    <w:lvlOverride w:ilvl="6"/>
    <w:lvlOverride w:ilvl="7"/>
    <w:lvlOverride w:ilvl="8"/>
  </w:num>
  <w:num w:numId="4">
    <w:abstractNumId w:val="3"/>
    <w:lvlOverride w:ilvl="0"/>
    <w:lvlOverride w:ilvl="1"/>
    <w:lvlOverride w:ilvl="2"/>
    <w:lvlOverride w:ilvl="3"/>
    <w:lvlOverride w:ilvl="4"/>
    <w:lvlOverride w:ilvl="5"/>
    <w:lvlOverride w:ilvl="6"/>
    <w:lvlOverride w:ilvl="7"/>
    <w:lvlOverride w:ilvl="8"/>
  </w:num>
  <w:num w:numId="5">
    <w:abstractNumId w:val="6"/>
    <w:lvlOverride w:ilvl="0"/>
    <w:lvlOverride w:ilvl="1"/>
    <w:lvlOverride w:ilvl="2"/>
    <w:lvlOverride w:ilvl="3"/>
    <w:lvlOverride w:ilvl="4"/>
    <w:lvlOverride w:ilvl="5"/>
    <w:lvlOverride w:ilvl="6"/>
    <w:lvlOverride w:ilvl="7"/>
    <w:lvlOverride w:ilvl="8"/>
  </w:num>
  <w:num w:numId="6">
    <w:abstractNumId w:val="1"/>
    <w:lvlOverride w:ilvl="0"/>
    <w:lvlOverride w:ilvl="1"/>
    <w:lvlOverride w:ilvl="2"/>
    <w:lvlOverride w:ilvl="3"/>
    <w:lvlOverride w:ilvl="4"/>
    <w:lvlOverride w:ilvl="5"/>
    <w:lvlOverride w:ilvl="6"/>
    <w:lvlOverride w:ilvl="7"/>
    <w:lvlOverride w:ilvl="8"/>
  </w:num>
  <w:num w:numId="7">
    <w:abstractNumId w:val="0"/>
    <w:lvlOverride w:ilvl="0"/>
    <w:lvlOverride w:ilvl="1"/>
    <w:lvlOverride w:ilvl="2"/>
    <w:lvlOverride w:ilvl="3"/>
    <w:lvlOverride w:ilvl="4"/>
    <w:lvlOverride w:ilvl="5"/>
    <w:lvlOverride w:ilvl="6"/>
    <w:lvlOverride w:ilvl="7"/>
    <w:lvlOverride w:ilvl="8"/>
  </w:num>
  <w:num w:numId="8">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995"/>
    <w:rsid w:val="00323995"/>
    <w:rsid w:val="00B30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EB9A66-9A26-4702-9342-2ECE8DC48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399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23995"/>
    <w:rPr>
      <w:color w:val="0000FF"/>
      <w:u w:val="single"/>
    </w:rPr>
  </w:style>
  <w:style w:type="paragraph" w:styleId="NormalWeb">
    <w:name w:val="Normal (Web)"/>
    <w:basedOn w:val="Normal"/>
    <w:uiPriority w:val="99"/>
    <w:semiHidden/>
    <w:unhideWhenUsed/>
    <w:rsid w:val="00323995"/>
    <w:pPr>
      <w:spacing w:before="100" w:beforeAutospacing="1" w:after="100" w:afterAutospacing="1"/>
    </w:pPr>
  </w:style>
  <w:style w:type="character" w:styleId="Emphasis">
    <w:name w:val="Emphasis"/>
    <w:basedOn w:val="DefaultParagraphFont"/>
    <w:uiPriority w:val="20"/>
    <w:qFormat/>
    <w:rsid w:val="00323995"/>
    <w:rPr>
      <w:i/>
      <w:iCs/>
    </w:rPr>
  </w:style>
  <w:style w:type="character" w:styleId="Strong">
    <w:name w:val="Strong"/>
    <w:basedOn w:val="DefaultParagraphFont"/>
    <w:uiPriority w:val="22"/>
    <w:qFormat/>
    <w:rsid w:val="003239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8565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grtaz.org/EmailTracker/LinkTracker.ashx?linkAndRecipientCode=ogA3f02ugJxfuQLFM0UkEQh4OJWZEn6INd4lO587o%2bb%2blOyLbSTAra0b8cRxcAYgDmp9IEY32K2qC5KXGqfGUYNks0ANGrBbs%2bPIqhjwnOo%3d" TargetMode="External"/><Relationship Id="rId13" Type="http://schemas.openxmlformats.org/officeDocument/2006/relationships/hyperlink" Target="http://pgrtaz.org/EmailTracker/LinkTracker.ashx?linkAndRecipientCode=Ji%2fmf5WLb7TNxV8rCcXsr%2fYHl2JeidjBYxv7OqRneVUQYTL0lP920tOkQM7K2w8MxzgxftVyACciOQ3P3fzSN8Wmdoixa5lvBd2Uuv%2fcVoc%3d" TargetMode="External"/><Relationship Id="rId18" Type="http://schemas.openxmlformats.org/officeDocument/2006/relationships/hyperlink" Target="http://pgrtaz.org/Sys/Unsubscribe?et=ynTa5jdCWA5PNTzC8RBoSLQ7QTX4WiNuaZC5H3qHilruAUPJPpb3o2HYcqeJe9YDmWClRdDP2W%2bIgzKbjOXMjrz3%2baL%2b11Lx7LA7osy%2fsPjtObx4lEZKGNIaH6Yr20Qw%2fiSx4EKzOTBN%2bPZYLg3bLm1GsPQ%3d" TargetMode="External"/><Relationship Id="rId3" Type="http://schemas.openxmlformats.org/officeDocument/2006/relationships/settings" Target="settings.xml"/><Relationship Id="rId7" Type="http://schemas.openxmlformats.org/officeDocument/2006/relationships/hyperlink" Target="http://pgrtaz.org/EmailTracker/LinkTracker.ashx?linkAndRecipientCode=MsLI2%2bKpiSuoSyGeJGOxd8bSjgDLts5x2Y8q4zLgws%2f2OVQYcfvdOS5OCPjGBDbvLOO8kDJuV%2f468e9Re2jDSo3MQDfcaNSwSI88Rw8uvmA%3d" TargetMode="External"/><Relationship Id="rId12" Type="http://schemas.openxmlformats.org/officeDocument/2006/relationships/hyperlink" Target="http://pgrtaz.org/EmailTracker/LinkTracker.ashx?linkAndRecipientCode=EzXf7QdqWHp349hhygWxjBaXQEo%2bolc85sAUlUeLY9zlHoatP8UpgdZ%2bL2QbQVCXqp3P79Or3CGPcblcJHQ6QTOqI6mnC3kv2HyK9JcLiDk%3d" TargetMode="External"/><Relationship Id="rId17" Type="http://schemas.openxmlformats.org/officeDocument/2006/relationships/hyperlink" Target="http://pgrtaz.org/" TargetMode="External"/><Relationship Id="rId2" Type="http://schemas.openxmlformats.org/officeDocument/2006/relationships/styles" Target="styles.xml"/><Relationship Id="rId16" Type="http://schemas.openxmlformats.org/officeDocument/2006/relationships/hyperlink" Target="mailto:info@PGRTAZ.o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pgrtaz.org/EmailTracker/LinkTracker.ashx?linkAndRecipientCode=VU497a1M4cbEBXIFVDS%2fI9uXZRxYwvG6%2f49UncU4faXjFL%2bH4FfX0nnrDs%2bXk6JTlpHrJpR4aoJ3G6zAwHFyspsP9iSs%2bE593p8KW%2bporB0%3d" TargetMode="External"/><Relationship Id="rId11" Type="http://schemas.openxmlformats.org/officeDocument/2006/relationships/hyperlink" Target="http://pgrtaz.org/Resources/Documents/Committees/CAP/2015%20Arizona%20Enrollment%20Form.pdf" TargetMode="External"/><Relationship Id="rId5" Type="http://schemas.openxmlformats.org/officeDocument/2006/relationships/hyperlink" Target="https://www.azfoundation.org/About/ContactUsDirections.aspx" TargetMode="External"/><Relationship Id="rId15" Type="http://schemas.openxmlformats.org/officeDocument/2006/relationships/image" Target="media/image1.jpeg"/><Relationship Id="rId10" Type="http://schemas.openxmlformats.org/officeDocument/2006/relationships/hyperlink" Target="http://pgrtaz.org/Resources/Documents/Committees/CAP/2015%20CAP%20Pricing.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grtaz.org/EmailTracker/LinkTracker.ashx?linkAndRecipientCode=x0z3mg8irLvw8LVC6Og%2byS92JTH8R7c5Clp8Mh5mGIcMlX1PFatoJwncuSkpfUSzTIQvJXhoGOFyRgZwtJbi1L4F%2be%2faWgc%2fL%2baQDu5seXs%3d" TargetMode="External"/><Relationship Id="rId14" Type="http://schemas.openxmlformats.org/officeDocument/2006/relationships/hyperlink" Target="http://pgrtaz.org/event-19605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567</Words>
  <Characters>3234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Premium Admin3</dc:creator>
  <cp:keywords/>
  <dc:description/>
  <cp:lastModifiedBy>Premium Admin3</cp:lastModifiedBy>
  <cp:revision>1</cp:revision>
  <dcterms:created xsi:type="dcterms:W3CDTF">2015-06-09T19:42:00Z</dcterms:created>
  <dcterms:modified xsi:type="dcterms:W3CDTF">2015-06-09T19:42:00Z</dcterms:modified>
</cp:coreProperties>
</file>